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ind w:firstLine="4111"/>
        <w:jc w:val="center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>
      <w:pPr>
        <w:pStyle w:val="Normal"/>
        <w:ind w:firstLine="4111"/>
        <w:jc w:val="center"/>
        <w:rPr>
          <w:sz w:val="24"/>
          <w:szCs w:val="24"/>
        </w:rPr>
      </w:pPr>
      <w:r>
        <w:rPr>
          <w:sz w:val="24"/>
          <w:szCs w:val="24"/>
        </w:rPr>
        <w:t>к решению Совета народных депутатов</w:t>
      </w:r>
    </w:p>
    <w:p>
      <w:pPr>
        <w:pStyle w:val="Normal"/>
        <w:ind w:firstLine="4111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</w:t>
      </w:r>
    </w:p>
    <w:p>
      <w:pPr>
        <w:pStyle w:val="Normal"/>
        <w:spacing w:lineRule="auto" w:line="360"/>
        <w:ind w:firstLine="411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Юрьев-Польский район от </w:t>
      </w:r>
      <w:r>
        <w:rPr>
          <w:rFonts w:eastAsia="Times New Roman" w:cs="Times New Roman"/>
          <w:sz w:val="24"/>
          <w:szCs w:val="24"/>
          <w:lang w:val="en-US" w:eastAsia="zh-CN"/>
        </w:rPr>
        <w:t>28.</w:t>
      </w:r>
      <w:r>
        <w:rPr>
          <w:rFonts w:eastAsia="Times New Roman" w:cs="Times New Roman"/>
          <w:sz w:val="24"/>
          <w:szCs w:val="24"/>
          <w:lang w:val="ru-RU" w:eastAsia="zh-CN"/>
        </w:rPr>
        <w:t xml:space="preserve">10.2020 </w:t>
      </w:r>
      <w:r>
        <w:rPr>
          <w:sz w:val="24"/>
          <w:szCs w:val="24"/>
        </w:rPr>
        <w:t xml:space="preserve">№ </w:t>
      </w:r>
      <w:r>
        <w:rPr>
          <w:sz w:val="24"/>
          <w:szCs w:val="24"/>
          <w:lang w:val="en-US"/>
        </w:rPr>
        <w:t>20</w:t>
      </w:r>
    </w:p>
    <w:p>
      <w:pPr>
        <w:pStyle w:val="Normal"/>
        <w:spacing w:lineRule="auto" w:line="360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>
      <w:pPr>
        <w:pStyle w:val="Normal"/>
        <w:jc w:val="center"/>
        <w:rPr/>
      </w:pP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о межбюджетных отношениях в муниципальном образовании Юрьев-Польский район</w:t>
      </w:r>
    </w:p>
    <w:p>
      <w:pPr>
        <w:pStyle w:val="Normal"/>
        <w:suppressAutoHyphens w:val="false"/>
        <w:jc w:val="both"/>
        <w:rPr>
          <w:rFonts w:ascii="Calibri" w:hAnsi="Calibri" w:cs="Calibri"/>
          <w:sz w:val="22"/>
          <w:szCs w:val="22"/>
          <w:lang w:eastAsia="ru-RU"/>
        </w:rPr>
      </w:pPr>
      <w:r>
        <w:rPr>
          <w:rFonts w:cs="Calibri" w:ascii="Calibri" w:hAnsi="Calibri"/>
          <w:sz w:val="22"/>
          <w:szCs w:val="22"/>
          <w:lang w:eastAsia="ru-RU"/>
        </w:rPr>
      </w:r>
    </w:p>
    <w:p>
      <w:pPr>
        <w:pStyle w:val="Normal"/>
        <w:suppressAutoHyphens w:val="false"/>
        <w:jc w:val="both"/>
        <w:rPr>
          <w:rFonts w:ascii="Calibri" w:hAnsi="Calibri" w:cs="Calibri"/>
          <w:sz w:val="22"/>
          <w:szCs w:val="22"/>
          <w:lang w:eastAsia="ru-RU"/>
        </w:rPr>
      </w:pPr>
      <w:r>
        <w:rPr>
          <w:rFonts w:cs="Calibri" w:ascii="Calibri" w:hAnsi="Calibri"/>
          <w:sz w:val="22"/>
          <w:szCs w:val="22"/>
          <w:lang w:eastAsia="ru-RU"/>
        </w:rPr>
      </w:r>
      <w:bookmarkStart w:id="0" w:name="Par22"/>
      <w:bookmarkStart w:id="1" w:name="Par22"/>
      <w:bookmarkEnd w:id="1"/>
    </w:p>
    <w:p>
      <w:pPr>
        <w:pStyle w:val="Normal"/>
        <w:suppressAutoHyphens w:val="false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Настоящее Положение устанавливает порядок регулирования межбюджетных отношений между органами местного самоуправления муниципального образования Юрьев-Польский район и органами местного самоуправления городского и сельских поселений, входящих в состав Юрьев-Польского района (далее - поселений района), в части установления порядка и условий предоставления межбюджетных трансфертов из бюджета муниципального образования Юрьев-Польский район.</w:t>
      </w:r>
    </w:p>
    <w:p>
      <w:pPr>
        <w:pStyle w:val="Normal"/>
        <w:suppressAutoHyphens w:val="false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uppressAutoHyphens w:val="false"/>
        <w:jc w:val="center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 Общие положения</w:t>
      </w:r>
    </w:p>
    <w:p>
      <w:pPr>
        <w:pStyle w:val="Normal"/>
        <w:suppressAutoHyphens w:val="false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suppressAutoHyphens w:val="false"/>
        <w:spacing w:before="0" w:after="120"/>
        <w:ind w:firstLine="53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1.1 Правовую основу</w:t>
      </w:r>
      <w:r>
        <w:rPr>
          <w:sz w:val="22"/>
        </w:rPr>
        <w:t xml:space="preserve"> </w:t>
      </w:r>
      <w:r>
        <w:rPr>
          <w:sz w:val="28"/>
          <w:szCs w:val="28"/>
          <w:lang w:eastAsia="ru-RU"/>
        </w:rPr>
        <w:t xml:space="preserve">межбюджетных отношений в муниципальном образовании Юрьев-Польский район составляют Бюджетный </w:t>
      </w:r>
      <w:r>
        <w:rPr>
          <w:sz w:val="28"/>
          <w:szCs w:val="28"/>
        </w:rPr>
        <w:t>кодекс</w:t>
      </w:r>
      <w:r>
        <w:rPr/>
        <w:t xml:space="preserve"> </w:t>
      </w:r>
      <w:r>
        <w:rPr>
          <w:sz w:val="28"/>
          <w:szCs w:val="28"/>
          <w:lang w:eastAsia="ru-RU"/>
        </w:rPr>
        <w:t>Российской Федерации, нормативные правовые акты Российской Федерации и Владимирской области, осуществляющие правовое регулирование в области межбюджетных отношений, настоящее Положение и иные нормативные правовые акты муниципального образования Юрьев-Польский район, регулирующие межбюджетные отношения.</w:t>
      </w:r>
    </w:p>
    <w:p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1.2. Нормативные правовые акты муниципального образования Юрьев-Польский район, регулирующие межбюджетные отношения, должны соответствовать федеральному и областному законодательству и настоящему Положению.</w:t>
      </w:r>
    </w:p>
    <w:p>
      <w:pPr>
        <w:pStyle w:val="Normal"/>
        <w:suppressAutoHyphens w:val="false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uppressAutoHyphens w:val="false"/>
        <w:jc w:val="center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 Понятия и термины</w:t>
      </w:r>
    </w:p>
    <w:p>
      <w:pPr>
        <w:pStyle w:val="Normal"/>
        <w:suppressAutoHyphens w:val="false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suppressAutoHyphens w:val="false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Понятия и термины, применяемые в настоящем Положении, применяются в значениях, определенных Бюджетным </w:t>
      </w:r>
      <w:hyperlink r:id="rId2">
        <w:r>
          <w:rPr>
            <w:color w:val="0000FF"/>
            <w:sz w:val="28"/>
            <w:szCs w:val="28"/>
            <w:lang w:eastAsia="ru-RU"/>
          </w:rPr>
          <w:t>кодексом</w:t>
        </w:r>
      </w:hyperlink>
      <w:r>
        <w:rPr>
          <w:sz w:val="28"/>
          <w:szCs w:val="28"/>
          <w:lang w:eastAsia="ru-RU"/>
        </w:rPr>
        <w:t xml:space="preserve"> Российской Федерации.</w:t>
      </w:r>
    </w:p>
    <w:p>
      <w:pPr>
        <w:pStyle w:val="Normal"/>
        <w:suppressAutoHyphens w:val="false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uppressAutoHyphens w:val="false"/>
        <w:jc w:val="center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 Участники межбюджетных отношений</w:t>
      </w:r>
    </w:p>
    <w:p>
      <w:pPr>
        <w:pStyle w:val="Normal"/>
        <w:suppressAutoHyphens w:val="false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suppressAutoHyphens w:val="false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Участниками межбюджетных отношений в муниципальном образовании  Юрьев-Польский район являются:</w:t>
      </w:r>
    </w:p>
    <w:p>
      <w:pPr>
        <w:pStyle w:val="Normal"/>
        <w:suppressAutoHyphens w:val="false"/>
        <w:spacing w:before="0" w:after="120"/>
        <w:ind w:firstLine="53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органы государственной власти Владимирской области;</w:t>
      </w:r>
    </w:p>
    <w:p>
      <w:pPr>
        <w:pStyle w:val="Normal"/>
        <w:suppressAutoHyphens w:val="false"/>
        <w:spacing w:before="0" w:after="120"/>
        <w:ind w:firstLine="53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органы местного самоуправления муниципального образования Юрьев-Польский район;</w:t>
      </w:r>
    </w:p>
    <w:p>
      <w:pPr>
        <w:pStyle w:val="ConsPlusTitle"/>
        <w:numPr>
          <w:ilvl w:val="0"/>
          <w:numId w:val="0"/>
        </w:numPr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           </w:t>
      </w:r>
      <w:r>
        <w:rPr>
          <w:rFonts w:cs="Times New Roman" w:ascii="Times New Roman" w:hAnsi="Times New Roman"/>
          <w:b w:val="false"/>
          <w:sz w:val="28"/>
          <w:szCs w:val="28"/>
        </w:rPr>
        <w:t xml:space="preserve">- органы местного самоуправления поселений района. </w:t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4. Прогноз поступлений доходов в консолидированный бюджет</w:t>
      </w:r>
    </w:p>
    <w:p>
      <w:pPr>
        <w:pStyle w:val="ConsPlusTitle"/>
        <w:jc w:val="center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Юрьев-Польского райна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Расчет прогноза поступлений доходов в консолидированный бюджет Юрьев-Польского района в целях регулирования взаимоотношений, установленных настоящим Положением, осуществляется на основании методик прогнозирования поступлений доходов в местные бюджеты, утвержденных главными администраторами доходов соответствующего</w:t>
      </w:r>
      <w:r>
        <w:rPr>
          <w:rFonts w:cs="Times New Roman" w:ascii="Times New Roman" w:hAnsi="Times New Roman"/>
          <w:sz w:val="32"/>
          <w:szCs w:val="32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бюджета в соответствии с общими требованиями к такой методике, установленными федеральным законодательством.</w:t>
      </w:r>
    </w:p>
    <w:p>
      <w:pPr>
        <w:pStyle w:val="Normal"/>
        <w:suppressAutoHyphens w:val="false"/>
        <w:ind w:firstLine="53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uppressAutoHyphens w:val="false"/>
        <w:jc w:val="center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 Межбюджетные трансферты, предоставляемые из бюджета</w:t>
      </w:r>
    </w:p>
    <w:p>
      <w:pPr>
        <w:pStyle w:val="Normal"/>
        <w:suppressAutoHyphens w:val="false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муниципального образования Юрьев-Польский район</w:t>
      </w:r>
    </w:p>
    <w:p>
      <w:pPr>
        <w:pStyle w:val="Normal"/>
        <w:suppressAutoHyphens w:val="false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suppressAutoHyphens w:val="false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Межбюджетные трансферты из бюджета муниципального образования Юрьев-Польский район предоставляются в форме:</w:t>
      </w:r>
    </w:p>
    <w:p>
      <w:pPr>
        <w:pStyle w:val="Normal"/>
        <w:suppressAutoHyphens w:val="false"/>
        <w:spacing w:before="220" w:after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дотаций на выравнивание бюджетной обеспеченности поселений района;</w:t>
      </w:r>
    </w:p>
    <w:p>
      <w:pPr>
        <w:pStyle w:val="Normal"/>
        <w:suppressAutoHyphens w:val="false"/>
        <w:spacing w:before="220" w:after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субсидий областному бюджету в случаях, установленных статьей 142.2 Бюджетного кодекса Российской Федерации;</w:t>
      </w:r>
    </w:p>
    <w:p>
      <w:pPr>
        <w:pStyle w:val="Normal"/>
        <w:suppressAutoHyphens w:val="false"/>
        <w:spacing w:before="220" w:after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субвенций бюджетам поселений в случаях, установленных статьями 133 и 140 Бюджетного кодекса Российской Федерации;</w:t>
      </w:r>
    </w:p>
    <w:p>
      <w:pPr>
        <w:pStyle w:val="Normal"/>
        <w:suppressAutoHyphens w:val="false"/>
        <w:spacing w:before="220" w:after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иных межбюджетных трансфертов.</w:t>
      </w:r>
    </w:p>
    <w:p>
      <w:pPr>
        <w:pStyle w:val="Normal"/>
        <w:suppressAutoHyphens w:val="false"/>
        <w:jc w:val="both"/>
        <w:rPr>
          <w:rFonts w:ascii="Calibri" w:hAnsi="Calibri" w:cs="Calibri"/>
          <w:sz w:val="22"/>
          <w:szCs w:val="22"/>
          <w:lang w:eastAsia="ru-RU"/>
        </w:rPr>
      </w:pPr>
      <w:r>
        <w:rPr>
          <w:rFonts w:cs="Calibri" w:ascii="Calibri" w:hAnsi="Calibri"/>
          <w:sz w:val="22"/>
          <w:szCs w:val="22"/>
          <w:lang w:eastAsia="ru-RU"/>
        </w:rPr>
      </w:r>
    </w:p>
    <w:p>
      <w:pPr>
        <w:pStyle w:val="Normal"/>
        <w:numPr>
          <w:ilvl w:val="0"/>
          <w:numId w:val="0"/>
        </w:numPr>
        <w:suppressAutoHyphens w:val="false"/>
        <w:ind w:firstLine="540"/>
        <w:jc w:val="center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6. Условия предоставления межбюджетных трансфертов из бюджета муниципального образования Юрьев-Польский район </w:t>
      </w:r>
    </w:p>
    <w:p>
      <w:pPr>
        <w:pStyle w:val="Normal"/>
        <w:suppressAutoHyphens w:val="false"/>
        <w:jc w:val="center"/>
        <w:rPr>
          <w:rFonts w:ascii="Calibri" w:hAnsi="Calibri" w:cs="Calibri"/>
          <w:sz w:val="22"/>
          <w:szCs w:val="22"/>
          <w:lang w:eastAsia="ru-RU"/>
        </w:rPr>
      </w:pPr>
      <w:r>
        <w:rPr>
          <w:rFonts w:cs="Calibri" w:ascii="Calibri" w:hAnsi="Calibri"/>
          <w:sz w:val="22"/>
          <w:szCs w:val="22"/>
          <w:lang w:eastAsia="ru-RU"/>
        </w:rPr>
      </w:r>
    </w:p>
    <w:p>
      <w:pPr>
        <w:pStyle w:val="Normal"/>
        <w:suppressAutoHyphens w:val="false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Межбюджетные трансферты из бюджета муниципального образования Юрьев-Польский район бюджетам поселений Юрьев-Польского района </w:t>
      </w:r>
      <w:r>
        <w:rPr>
          <w:sz w:val="28"/>
          <w:szCs w:val="28"/>
        </w:rPr>
        <w:t>(за исключением межбюджетных трансфертов на осуществление части полномочий по решении вопросов местного значения в соответствии с заключенными соглашениями) предоставляются при соблюдении органами местного самоуправления  городского, сельских поселений условий, установленных правилами предоставления межбюджетных трансфертов из бюджета муниципального образования Юрьев-Польский район бюджетам городского и сельских поселений Юрьев-Польского района в соответствии постановлениями администрации муниципального образования Юрьев-Польский район.</w:t>
      </w:r>
    </w:p>
    <w:p>
      <w:pPr>
        <w:pStyle w:val="Normal"/>
        <w:suppressAutoHyphens w:val="false"/>
        <w:jc w:val="both"/>
        <w:rPr>
          <w:rFonts w:ascii="Calibri" w:hAnsi="Calibri" w:cs="Calibri"/>
          <w:sz w:val="22"/>
          <w:szCs w:val="22"/>
          <w:lang w:eastAsia="ru-RU"/>
        </w:rPr>
      </w:pPr>
      <w:r>
        <w:rPr>
          <w:rFonts w:cs="Calibri" w:ascii="Calibri" w:hAnsi="Calibri"/>
          <w:sz w:val="22"/>
          <w:szCs w:val="22"/>
          <w:lang w:eastAsia="ru-RU"/>
        </w:rPr>
      </w:r>
    </w:p>
    <w:p>
      <w:pPr>
        <w:pStyle w:val="Normal"/>
        <w:numPr>
          <w:ilvl w:val="0"/>
          <w:numId w:val="0"/>
        </w:numPr>
        <w:suppressAutoHyphens w:val="false"/>
        <w:jc w:val="center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7. Дотации на выравнивание бюджетной</w:t>
      </w:r>
    </w:p>
    <w:p>
      <w:pPr>
        <w:pStyle w:val="Normal"/>
        <w:suppressAutoHyphens w:val="false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обеспеченности поселений</w:t>
      </w:r>
    </w:p>
    <w:p>
      <w:pPr>
        <w:pStyle w:val="Normal"/>
        <w:suppressAutoHyphens w:val="false"/>
        <w:jc w:val="center"/>
        <w:rPr>
          <w:rFonts w:ascii="Calibri" w:hAnsi="Calibri" w:cs="Calibri"/>
          <w:sz w:val="22"/>
          <w:szCs w:val="22"/>
          <w:lang w:eastAsia="ru-RU"/>
        </w:rPr>
      </w:pPr>
      <w:r>
        <w:rPr>
          <w:rFonts w:cs="Calibri" w:ascii="Calibri" w:hAnsi="Calibri"/>
          <w:sz w:val="22"/>
          <w:szCs w:val="22"/>
          <w:lang w:eastAsia="ru-RU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7.1. Дотации на выравнивание бюджетной обеспеченности поселений из бюджета муниципального образования Юрьев-Польский район предоставляются поселениям, входящим в состав Юрьев-Польского района, в соответствии с решениями Совета народных депутатов муниципального образования Юрьев-Польский район, принимаемыми в соответствии с требованиями Бюджетного </w:t>
      </w:r>
      <w:hyperlink r:id="rId3">
        <w:r>
          <w:rPr>
            <w:rFonts w:cs="Times New Roman" w:ascii="Times New Roman" w:hAnsi="Times New Roman"/>
            <w:color w:val="0000FF"/>
            <w:sz w:val="28"/>
            <w:szCs w:val="28"/>
          </w:rPr>
          <w:t>кодекса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Российской Федерации и соответствующими им законами Владимирской области.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7.2. Порядок определения общего объема и распределения между поселениями дотаций на выравнивание бюджетной обеспеченности поселений из бюджета муниципального образования Юрьев-Польский район устанавливается законом Владимирской области в соответствии с требованиями Бюджетного </w:t>
      </w:r>
      <w:hyperlink r:id="rId4">
        <w:r>
          <w:rPr>
            <w:rFonts w:cs="Times New Roman" w:ascii="Times New Roman" w:hAnsi="Times New Roman"/>
            <w:color w:val="0000FF"/>
            <w:sz w:val="28"/>
            <w:szCs w:val="28"/>
          </w:rPr>
          <w:t>кодекса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Российской Федерации.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7.3. Объем и распределение дотаций на выравнивание бюджетной обеспеченности поселений из бюджета муниципального образования Юрьев-Польский район утверждаются решением Совета народных депутатов Юрьев-Польский район о бюджете на очередной финансовый год (очередной финансовый год и плановый период).</w:t>
      </w:r>
    </w:p>
    <w:p>
      <w:pPr>
        <w:pStyle w:val="ConsPlusNormal"/>
        <w:spacing w:before="0" w:after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случае, если проект бюджета муниципального образования Юрьев-Польский район утверждается на очередной финансовый год и на плановый период, допускается утверждение на плановый период не распределенного между городским, сельскими поселениями объема дотаций на выравнивание бюджетной обеспеченности из бюджета муниципального образования Юрьев-Польский район не более 20 процентов общего объема указанных дотаций, утвержденного на первый год планового периода, и не более 20 процентов общего объема указанных дотаций, утвержденного на второй год планового периода.</w:t>
      </w:r>
    </w:p>
    <w:p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7.4. Дотации на выравнивание бюджетной обеспеченности поселений из бюджета муниципального образования Юрьев-Польский район, за исключением дотаций, предоставляемых в порядке, установленном </w:t>
      </w:r>
      <w:hyperlink r:id="rId5">
        <w:r>
          <w:rPr>
            <w:rFonts w:cs="Times New Roman" w:ascii="Times New Roman" w:hAnsi="Times New Roman"/>
            <w:color w:val="0000FF"/>
            <w:sz w:val="28"/>
            <w:szCs w:val="28"/>
          </w:rPr>
          <w:t>пунктом 5 статьи 137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Бюджетного кодекса Российской Федерации, предоставляются городскому и сельским поселениям, расчетная бюджетная обеспеченность которых не превышает уровень, установленный в качестве критерия выравнивания расчетной бюджетной обеспеченности городского и сельских поселений Юрьев-Польского района.</w:t>
      </w:r>
    </w:p>
    <w:p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Расчетная бюджетная обеспеченность поселений определяется соотношением налоговых доходов на одного жителя, которые могут быть получены бюджетом городского и сельского поселения исходя из налоговой базы (налогового потенциала), и аналогичного показателя в среднем по поселениям Юрьев-Польского района с учетом различий в структуре населения, социально-экономических, климатических, географических и иных объективных факторах и условиях, влияющих на стоимость предоставления муниципальных услуг в расчете на одного жителя.</w:t>
      </w:r>
    </w:p>
    <w:p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Уровень расчетной бюджетной обеспеченности определяется по городскому и сельским поселениям по единой методике, обеспечивающей сопоставимость налоговых доходов городского и сельских поселений, перечня бюджетных услуг и показателей, характеризующих факторы и условия, влияющие на стоимость предоставления муниципальных услуг в расчете на одного жителя, по поселениям, и может устанавливаться отдельно для городского и сельских поселений.</w:t>
      </w:r>
    </w:p>
    <w:p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Использование при определении уровня расчетной бюджетной обеспеченности поселений показателей фактических доходов и расходов за отчетный период и (или) показателей прогнозируемых доходов и расходов отдельных поселений не допускается.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7.5. Законами Владимирской области может быть предусмотрено, что при определении уровня расчетной бюджетной обеспеченности поселений помимо налоговых доходов, указанных в абзаце втором пункта 7.4, могут учитываться неналоговые доходы бюджетов поселений, формируемые в соответствии с Бюджетным </w:t>
      </w:r>
      <w:hyperlink r:id="rId6">
        <w:r>
          <w:rPr>
            <w:rFonts w:cs="Times New Roman" w:ascii="Times New Roman" w:hAnsi="Times New Roman"/>
            <w:color w:val="0000FF"/>
            <w:sz w:val="28"/>
            <w:szCs w:val="28"/>
          </w:rPr>
          <w:t>кодексом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Российской Федерации, и (или) законами Владимирской области, и (или) решениями Совета народных депутатов муниципального образования Юрьев-Польский район за счет: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платы за негативное воздействие на окружающую среду;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платы за передачу в аренду земельных участков, государственная собственность на которые не разграничена, а также средств от продажи прав на заключение договоров аренды указанных земельных участков;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3) платы за передачу в аренду земельных участков, находящихся в муниципальной собственности, а также средств от продажи прав на заключение договоров аренды указанных земельных участков (за исключением земельных участков, предоставленных муниципальным предприятиям, в том числе казенным, муниципальным бюджетным и автономным учреждениям).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7.6. В случае предоставления дотаций, предусмотренных пунктом 7.4, финансовое управление администрации муниципального образования Юрьев-Польский район вправе заключать с главами администраций поселений, получающих дотации на выравнивание бюджетной обеспеченности поселений из бюджета муниципального образования Юрьев-Польский район, соглашения, которыми предусматриваются меры по социально-экономическому развитию и оздоровлению муниципальных финансов поселения.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Порядок, сроки заключения соглашений и требования к соглашениям, которые указаны в настоящем пункте, устанавливаются администрацией муниципального образования Юрьев-Польский район.</w:t>
      </w:r>
    </w:p>
    <w:p>
      <w:pPr>
        <w:pStyle w:val="Normal"/>
        <w:suppressAutoHyphens w:val="false"/>
        <w:jc w:val="both"/>
        <w:rPr>
          <w:rFonts w:ascii="Calibri" w:hAnsi="Calibri" w:cs="Calibri"/>
          <w:sz w:val="22"/>
          <w:szCs w:val="22"/>
          <w:lang w:eastAsia="ru-RU"/>
        </w:rPr>
      </w:pPr>
      <w:r>
        <w:rPr>
          <w:rFonts w:cs="Calibri" w:ascii="Calibri" w:hAnsi="Calibri"/>
          <w:sz w:val="22"/>
          <w:szCs w:val="22"/>
          <w:lang w:eastAsia="ru-RU"/>
        </w:rPr>
      </w:r>
    </w:p>
    <w:p>
      <w:pPr>
        <w:pStyle w:val="Normal"/>
        <w:numPr>
          <w:ilvl w:val="0"/>
          <w:numId w:val="0"/>
        </w:numPr>
        <w:suppressAutoHyphens w:val="false"/>
        <w:jc w:val="center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8. Субсидии областному бюджету</w:t>
      </w:r>
    </w:p>
    <w:p>
      <w:pPr>
        <w:pStyle w:val="Normal"/>
        <w:suppressAutoHyphens w:val="false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suppressAutoHyphens w:val="false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Субсидии областному бюджету предоставляются в случаях, установленных статьей 142.2 Бюджетного кодекса Российской Федерации,</w:t>
      </w:r>
    </w:p>
    <w:p>
      <w:pPr>
        <w:pStyle w:val="Normal"/>
        <w:suppressAutoHyphens w:val="false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Объем субсидий, подлежащих перечислению из бюджета муниципального образования Юрьев-Польский район в областной бюджет, утверждается законом Владимирской области об областном бюджете на очередной финансовый год и на плановый период в соответствии с требованиями Бюджетного кодекса Российской Федерации.</w:t>
      </w:r>
    </w:p>
    <w:p>
      <w:pPr>
        <w:pStyle w:val="Normal"/>
        <w:suppressAutoHyphens w:val="false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suppressAutoHyphens w:val="false"/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9. Субвенции бюджетам поселений </w:t>
      </w:r>
    </w:p>
    <w:p>
      <w:pPr>
        <w:pStyle w:val="Normal"/>
        <w:suppressAutoHyphens w:val="false"/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suppressAutoHyphens w:val="false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Субвенции бюджетам поселений предоставляются в случаях, установленных статьями 133 и 140 Бюджетного кодекса Российской Федерации</w:t>
      </w:r>
    </w:p>
    <w:p>
      <w:pPr>
        <w:pStyle w:val="Normal"/>
        <w:suppressAutoHyphens w:val="false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Субъекты Российской Федерации вправе предоставлять субвенции бюджетам муниципальных районов для предоставления их бюджетам городского, сельских поселений, входящих в их состав.</w:t>
      </w:r>
    </w:p>
    <w:p>
      <w:pPr>
        <w:pStyle w:val="Normal"/>
        <w:suppressAutoHyphens w:val="false"/>
        <w:jc w:val="center"/>
        <w:rPr>
          <w:rFonts w:ascii="Calibri" w:hAnsi="Calibri" w:cs="Calibri"/>
          <w:sz w:val="22"/>
          <w:szCs w:val="22"/>
          <w:lang w:eastAsia="ru-RU"/>
        </w:rPr>
      </w:pPr>
      <w:r>
        <w:rPr>
          <w:rFonts w:cs="Calibri" w:ascii="Calibri" w:hAnsi="Calibri"/>
          <w:sz w:val="22"/>
          <w:szCs w:val="22"/>
          <w:lang w:eastAsia="ru-RU"/>
        </w:rPr>
      </w:r>
    </w:p>
    <w:p>
      <w:pPr>
        <w:pStyle w:val="Normal"/>
        <w:numPr>
          <w:ilvl w:val="0"/>
          <w:numId w:val="0"/>
        </w:numPr>
        <w:suppressAutoHyphens w:val="false"/>
        <w:jc w:val="center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10. Иные межбюджетные трансферты бюджетам поселений</w:t>
      </w:r>
    </w:p>
    <w:p>
      <w:pPr>
        <w:pStyle w:val="Normal"/>
        <w:suppressAutoHyphens w:val="false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целях обеспечения мер по сбалансированности бюджетов городского и сельских поселений в бюджете </w:t>
      </w:r>
      <w:r>
        <w:rPr>
          <w:rFonts w:cs="Times New Roman" w:ascii="Times New Roman" w:hAnsi="Times New Roman"/>
          <w:sz w:val="28"/>
          <w:szCs w:val="28"/>
          <w:lang w:eastAsia="ru-RU"/>
        </w:rPr>
        <w:t>муниципального образования Юрьев-Польский район</w:t>
      </w:r>
      <w:r>
        <w:rPr>
          <w:rFonts w:cs="Times New Roman" w:ascii="Times New Roman" w:hAnsi="Times New Roman"/>
          <w:sz w:val="28"/>
          <w:szCs w:val="28"/>
        </w:rPr>
        <w:t xml:space="preserve"> могут быть предусмотрены дотации на сбалансированность местных бюджетов.</w:t>
      </w:r>
    </w:p>
    <w:p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Объем дотаций на сбалансированность местных бюджетов утверждается решением Совета народных депутатов </w:t>
      </w:r>
      <w:r>
        <w:rPr>
          <w:rFonts w:cs="Times New Roman" w:ascii="Times New Roman" w:hAnsi="Times New Roman"/>
          <w:sz w:val="28"/>
          <w:szCs w:val="28"/>
          <w:lang w:eastAsia="ru-RU"/>
        </w:rPr>
        <w:t>муниципального образования Юрьев-Польский район</w:t>
      </w:r>
      <w:r>
        <w:rPr>
          <w:rFonts w:cs="Times New Roman" w:ascii="Times New Roman" w:hAnsi="Times New Roman"/>
          <w:sz w:val="28"/>
          <w:szCs w:val="28"/>
        </w:rPr>
        <w:t xml:space="preserve"> о бюджете</w:t>
      </w:r>
      <w:r>
        <w:rPr>
          <w:rFonts w:cs="Times New Roman" w:ascii="Times New Roman" w:hAnsi="Times New Roman"/>
          <w:sz w:val="28"/>
          <w:szCs w:val="28"/>
          <w:lang w:eastAsia="ru-RU"/>
        </w:rPr>
        <w:t xml:space="preserve"> муниципального образования Юрьев-Польский район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Порядок предоставления и распределение дотаций на сбалансированность местных бюджетов устанавливаются постановлениями администрации </w:t>
      </w:r>
      <w:r>
        <w:rPr>
          <w:rFonts w:cs="Times New Roman" w:ascii="Times New Roman" w:hAnsi="Times New Roman"/>
          <w:sz w:val="28"/>
          <w:szCs w:val="28"/>
          <w:lang w:eastAsia="ru-RU"/>
        </w:rPr>
        <w:t>муниципального образования Юрьев-Польский район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uppressAutoHyphens w:val="false"/>
        <w:ind w:firstLine="540"/>
        <w:jc w:val="both"/>
        <w:rPr>
          <w:rFonts w:ascii="Calibri" w:hAnsi="Calibri" w:cs="Calibri"/>
          <w:sz w:val="22"/>
          <w:szCs w:val="22"/>
          <w:lang w:eastAsia="ru-RU"/>
        </w:rPr>
      </w:pPr>
      <w:r>
        <w:rPr>
          <w:rFonts w:cs="Calibri" w:ascii="Calibri" w:hAnsi="Calibri"/>
          <w:sz w:val="22"/>
          <w:szCs w:val="22"/>
          <w:lang w:eastAsia="ru-RU"/>
        </w:rPr>
      </w:r>
    </w:p>
    <w:p>
      <w:pPr>
        <w:pStyle w:val="Normal"/>
        <w:suppressAutoHyphens w:val="false"/>
        <w:rPr>
          <w:rFonts w:ascii="Calibri" w:hAnsi="Calibri" w:cs="Calibri"/>
          <w:sz w:val="22"/>
          <w:szCs w:val="22"/>
          <w:lang w:eastAsia="ru-RU"/>
        </w:rPr>
      </w:pPr>
      <w:r>
        <w:rPr>
          <w:rFonts w:cs="Calibri" w:ascii="Calibri" w:hAnsi="Calibri"/>
          <w:sz w:val="22"/>
          <w:szCs w:val="22"/>
          <w:lang w:eastAsia="ru-RU"/>
        </w:rPr>
      </w:r>
    </w:p>
    <w:p>
      <w:pPr>
        <w:pStyle w:val="Normal"/>
        <w:suppressAutoHyphens w:val="false"/>
        <w:rPr>
          <w:rFonts w:ascii="Calibri" w:hAnsi="Calibri" w:cs="Calibri"/>
          <w:sz w:val="22"/>
          <w:szCs w:val="22"/>
          <w:lang w:eastAsia="ru-RU"/>
        </w:rPr>
      </w:pPr>
      <w:r>
        <w:rPr>
          <w:rFonts w:cs="Calibri" w:ascii="Calibri" w:hAnsi="Calibri"/>
          <w:sz w:val="22"/>
          <w:szCs w:val="22"/>
          <w:lang w:eastAsia="ru-RU"/>
        </w:rPr>
      </w:r>
    </w:p>
    <w:p>
      <w:pPr>
        <w:pStyle w:val="21"/>
        <w:shd w:val="clear" w:color="auto" w:fill="auto"/>
        <w:tabs>
          <w:tab w:val="clear" w:pos="708"/>
          <w:tab w:val="left" w:pos="1004" w:leader="none"/>
        </w:tabs>
        <w:spacing w:before="0" w:after="0"/>
        <w:ind w:left="720" w:hanging="0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7"/>
      <w:headerReference w:type="first" r:id="rId8"/>
      <w:type w:val="nextPage"/>
      <w:pgSz w:w="11906" w:h="16838"/>
      <w:pgMar w:left="1418" w:right="567" w:header="720" w:top="1134" w:footer="0" w:bottom="851" w:gutter="0"/>
      <w:pgNumType w:start="1" w:fmt="decimal"/>
      <w:formProt w:val="false"/>
      <w:titlePg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center"/>
      <w:rPr>
        <w:sz w:val="2"/>
        <w:szCs w:val="2"/>
      </w:rPr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5</w:t>
    </w:r>
    <w:r>
      <w:rPr/>
      <w:fldChar w:fldCharType="end"/>
    </w:r>
  </w:p>
  <w:p>
    <w:pPr>
      <w:pStyle w:val="Normal"/>
      <w:rPr>
        <w:sz w:val="2"/>
        <w:szCs w:val="2"/>
      </w:rPr>
    </w:pPr>
    <w:r>
      <w:rPr>
        <w:sz w:val="2"/>
        <w:szCs w:val="2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7165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zh-CN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qFormat/>
    <w:rsid w:val="00c71655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c71655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zh-CN" w:val="ru-RU" w:bidi="ar-SA"/>
    </w:rPr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Header"/>
    <w:basedOn w:val="Normal"/>
    <w:link w:val="a4"/>
    <w:rsid w:val="00c7165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21" w:customStyle="1">
    <w:name w:val="Основной текст (2)1"/>
    <w:basedOn w:val="Normal"/>
    <w:qFormat/>
    <w:rsid w:val="00c71655"/>
    <w:pPr>
      <w:widowControl w:val="false"/>
      <w:shd w:val="clear" w:color="auto" w:fill="FFFFFF"/>
      <w:spacing w:lineRule="exact" w:line="302" w:before="360" w:after="0"/>
      <w:jc w:val="both"/>
    </w:pPr>
    <w:rPr>
      <w:sz w:val="26"/>
      <w:szCs w:val="26"/>
    </w:rPr>
  </w:style>
  <w:style w:type="paragraph" w:styleId="ConsPlusTitle" w:customStyle="1">
    <w:name w:val="ConsPlusTitle"/>
    <w:qFormat/>
    <w:rsid w:val="00c71655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0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8A43A861FF2B72E05CABBA7F7E14FBC6E674BC8B9BFE9C8DC8E75226F8890E7241C2AC77283E149C39110E3E4A69570576D55F408433t9K" TargetMode="External"/><Relationship Id="rId3" Type="http://schemas.openxmlformats.org/officeDocument/2006/relationships/hyperlink" Target="consultantplus://offline/ref=85965C17DA948364B4344816E9E2B0206AF658095F1C8839E218549B9A2B011AC70907F08E73D85C88B0A102CETBz9I" TargetMode="External"/><Relationship Id="rId4" Type="http://schemas.openxmlformats.org/officeDocument/2006/relationships/hyperlink" Target="consultantplus://offline/ref=85965C17DA948364B4344816E9E2B0206AF658095F1C8839E218549B9A2B011AC70907F08E73D85C88B0A102CETBz9I" TargetMode="External"/><Relationship Id="rId5" Type="http://schemas.openxmlformats.org/officeDocument/2006/relationships/hyperlink" Target="consultantplus://offline/ref=85965C17DA948364B4344816E9E2B0206AF658095F1C8839E218549B9A2B011AD5095FF98D75CF57D5FFE757C1BB9D171DE8CBA7A92CT3z4I" TargetMode="External"/><Relationship Id="rId6" Type="http://schemas.openxmlformats.org/officeDocument/2006/relationships/hyperlink" Target="consultantplus://offline/ref=85965C17DA948364B4344816E9E2B0206AF658095F1C8839E218549B9A2B011AC70907F08E73D85C88B0A102CETBz9I" TargetMode="Externa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19480-EB67-4DBE-A5C9-9678D47CA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LibreOffice/6.4.5.2$Windows_X86_64 LibreOffice_project/a726b36747cf2001e06b58ad5db1aa3a9a1872d6</Application>
  <Pages>5</Pages>
  <Words>1120</Words>
  <Characters>8978</Characters>
  <CharactersWithSpaces>10061</CharactersWithSpaces>
  <Paragraphs>56</Paragraphs>
  <Company>StartSoft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2020-09-24T07:21:00Z</dcterms:created>
  <dc:creator>Бюджетный отдел 04</dc:creator>
  <dc:description/>
  <dc:language>ru-RU</dc:language>
  <cp:lastModifiedBy/>
  <dcterms:modified xsi:type="dcterms:W3CDTF">2020-11-02T09:56:20Z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StartSoft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